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58188">
      <w:pPr>
        <w:keepNext w:val="0"/>
        <w:keepLines w:val="0"/>
        <w:pageBreakBefore w:val="0"/>
        <w:widowControl/>
        <w:kinsoku/>
        <w:wordWrap/>
        <w:topLinePunct w:val="0"/>
        <w:autoSpaceDE/>
        <w:autoSpaceDN/>
        <w:bidi w:val="0"/>
        <w:spacing w:line="576"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嘉黎县公安局2025年法治政府建设年度</w:t>
      </w:r>
    </w:p>
    <w:p w14:paraId="75FBAB71">
      <w:pPr>
        <w:keepNext w:val="0"/>
        <w:keepLines w:val="0"/>
        <w:pageBreakBefore w:val="0"/>
        <w:widowControl/>
        <w:kinsoku/>
        <w:wordWrap/>
        <w:topLinePunct w:val="0"/>
        <w:autoSpaceDE/>
        <w:autoSpaceDN/>
        <w:bidi w:val="0"/>
        <w:spacing w:line="576" w:lineRule="exact"/>
        <w:jc w:val="center"/>
        <w:textAlignment w:val="auto"/>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情况报告</w:t>
      </w:r>
    </w:p>
    <w:p w14:paraId="40C98543">
      <w:pPr>
        <w:keepNext w:val="0"/>
        <w:keepLines w:val="0"/>
        <w:pageBreakBefore w:val="0"/>
        <w:widowControl/>
        <w:kinsoku/>
        <w:wordWrap/>
        <w:overflowPunct/>
        <w:topLinePunct w:val="0"/>
        <w:autoSpaceDE/>
        <w:autoSpaceDN/>
        <w:bidi w:val="0"/>
        <w:adjustRightInd/>
        <w:snapToGrid/>
        <w:spacing w:before="313" w:beforeLines="100" w:line="576"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2025年，嘉黎县公安局坚持以习近平新时代中国特色社会主义思想为指导，全面贯彻党的二十大和二十届三中全会精神，深入学习贯彻习近平法治思想，认真落实党中央、国务院、、自治区、那曲市、嘉黎县关于法治政府建设的总体部署，以建设法治嘉黎为目标，扎实推进法治政府建设各项工作，取得了积极成效 。现将有关情况报告如下：</w:t>
      </w:r>
    </w:p>
    <w:p w14:paraId="54FDAF80">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黑体" w:hAnsi="黑体" w:eastAsia="黑体" w:cs="黑体"/>
          <w:kern w:val="2"/>
          <w:sz w:val="32"/>
          <w:szCs w:val="32"/>
          <w:lang w:val="en-US" w:eastAsia="zh-CN" w:bidi="ar-SA"/>
        </w:rPr>
        <w:t>一、2025年法治政府建设主要举措和成效</w:t>
      </w:r>
      <w:r>
        <w:rPr>
          <w:rFonts w:hint="eastAsia" w:ascii="仿宋" w:hAnsi="仿宋" w:eastAsia="仿宋" w:cs="仿宋"/>
          <w:kern w:val="2"/>
          <w:sz w:val="32"/>
          <w:szCs w:val="32"/>
          <w:lang w:val="en-US" w:eastAsia="zh-CN" w:bidi="ar-SA"/>
        </w:rPr>
        <w:t xml:space="preserve"> </w:t>
      </w:r>
    </w:p>
    <w:p w14:paraId="1AC1BBE2">
      <w:pPr>
        <w:keepNext w:val="0"/>
        <w:keepLines w:val="0"/>
        <w:pageBreakBefore w:val="0"/>
        <w:widowControl/>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 w:eastAsia="仿宋_GB2312" w:cs="宋体"/>
          <w:color w:val="000000"/>
          <w:kern w:val="0"/>
          <w:sz w:val="32"/>
          <w:szCs w:val="32"/>
        </w:rPr>
      </w:pPr>
      <w:r>
        <w:rPr>
          <w:rFonts w:hint="eastAsia" w:ascii="楷体" w:hAnsi="楷体" w:eastAsia="楷体" w:cs="楷体"/>
          <w:color w:val="000000"/>
          <w:kern w:val="0"/>
          <w:sz w:val="32"/>
          <w:szCs w:val="32"/>
        </w:rPr>
        <w:t>（一）</w:t>
      </w:r>
      <w:r>
        <w:rPr>
          <w:rFonts w:hint="eastAsia" w:ascii="楷体" w:hAnsi="楷体" w:eastAsia="楷体" w:cs="楷体"/>
          <w:color w:val="000000"/>
          <w:kern w:val="0"/>
          <w:sz w:val="32"/>
          <w:szCs w:val="32"/>
          <w:lang w:eastAsia="zh-CN"/>
        </w:rPr>
        <w:t>、</w:t>
      </w:r>
      <w:r>
        <w:rPr>
          <w:rFonts w:hint="eastAsia" w:ascii="楷体" w:hAnsi="楷体" w:eastAsia="楷体" w:cs="楷体"/>
          <w:color w:val="000000"/>
          <w:kern w:val="0"/>
          <w:sz w:val="32"/>
          <w:szCs w:val="32"/>
        </w:rPr>
        <w:t>健全机制，规范管理，加强公安机关内外监督工作。</w:t>
      </w:r>
      <w:r>
        <w:rPr>
          <w:rFonts w:hint="eastAsia" w:ascii="仿宋_GB2312" w:hAnsi="仿宋" w:eastAsia="仿宋_GB2312" w:cs="宋体"/>
          <w:b/>
          <w:bCs/>
          <w:color w:val="000000"/>
          <w:kern w:val="0"/>
          <w:sz w:val="32"/>
          <w:szCs w:val="32"/>
          <w:lang w:val="en-US" w:eastAsia="zh-CN"/>
        </w:rPr>
        <w:t>一是</w:t>
      </w:r>
      <w:r>
        <w:rPr>
          <w:rFonts w:hint="eastAsia" w:ascii="仿宋_GB2312" w:hAnsi="仿宋" w:eastAsia="仿宋_GB2312" w:cs="宋体"/>
          <w:color w:val="000000"/>
          <w:kern w:val="0"/>
          <w:sz w:val="32"/>
          <w:szCs w:val="32"/>
        </w:rPr>
        <w:t>今年我科室</w:t>
      </w:r>
      <w:r>
        <w:rPr>
          <w:rFonts w:hint="eastAsia" w:ascii="仿宋_GB2312" w:hAnsi="仿宋" w:eastAsia="仿宋_GB2312"/>
          <w:sz w:val="32"/>
          <w:szCs w:val="32"/>
        </w:rPr>
        <w:t>对执法制度机制出台了一系列的台账和规章制度，在案卷审核方面严格把关、有错误地方一律退回、让其改正，更正完后还有错误的地方马上给予通报，加大内部监督力度，敢于监督、善于监督，在落实责任上下功夫。</w:t>
      </w:r>
      <w:r>
        <w:rPr>
          <w:rFonts w:hint="eastAsia" w:ascii="仿宋_GB2312" w:hAnsi="仿宋" w:eastAsia="仿宋_GB2312"/>
          <w:b/>
          <w:bCs/>
          <w:sz w:val="32"/>
          <w:szCs w:val="32"/>
          <w:lang w:val="en-US" w:eastAsia="zh-CN"/>
        </w:rPr>
        <w:t>二是</w:t>
      </w:r>
      <w:r>
        <w:rPr>
          <w:rFonts w:hint="eastAsia" w:ascii="仿宋_GB2312" w:hAnsi="仿宋" w:eastAsia="仿宋_GB2312"/>
          <w:sz w:val="32"/>
          <w:szCs w:val="32"/>
        </w:rPr>
        <w:t>发挥有效做法，要充分发挥 “四级审核”层层监督把关工作，坚持谁主管、谁负责，谁主办、谁负责，谁审核、谁负责，每一级责任都落实到位，切实减少执法问题发生。</w:t>
      </w:r>
      <w:r>
        <w:rPr>
          <w:rFonts w:hint="eastAsia" w:ascii="仿宋_GB2312" w:hAnsi="仿宋" w:eastAsia="仿宋_GB2312"/>
          <w:b/>
          <w:bCs/>
          <w:sz w:val="32"/>
          <w:szCs w:val="32"/>
          <w:lang w:val="en-US" w:eastAsia="zh-CN"/>
        </w:rPr>
        <w:t>三是</w:t>
      </w:r>
      <w:r>
        <w:rPr>
          <w:rFonts w:hint="eastAsia" w:ascii="仿宋_GB2312" w:hAnsi="仿宋" w:eastAsia="仿宋_GB2312"/>
          <w:sz w:val="32"/>
          <w:szCs w:val="32"/>
        </w:rPr>
        <w:t>抓好内部监督。要树立监督既是对执法大局负责，也是对监督对象负责的理念，摒弃老好人思想，大胆监督，将执法问题的苗头性、萌芽性问题及时指出、制止。</w:t>
      </w:r>
    </w:p>
    <w:p w14:paraId="15268C28">
      <w:pPr>
        <w:keepNext w:val="0"/>
        <w:keepLines w:val="0"/>
        <w:pageBreakBefore w:val="0"/>
        <w:kinsoku/>
        <w:wordWrap/>
        <w:overflowPunct/>
        <w:topLinePunct w:val="0"/>
        <w:autoSpaceDE/>
        <w:autoSpaceDN/>
        <w:bidi w:val="0"/>
        <w:adjustRightInd/>
        <w:snapToGrid/>
        <w:spacing w:beforeAutospacing="0" w:afterAutospacing="0" w:line="576" w:lineRule="exact"/>
        <w:ind w:firstLine="480" w:firstLineChars="150"/>
        <w:textAlignment w:val="auto"/>
        <w:rPr>
          <w:rFonts w:hint="eastAsia" w:ascii="仿宋_GB2312" w:hAnsi="仿宋" w:eastAsia="仿宋_GB2312"/>
          <w:sz w:val="32"/>
          <w:szCs w:val="32"/>
        </w:rPr>
      </w:pPr>
      <w:r>
        <w:rPr>
          <w:rFonts w:hint="eastAsia" w:ascii="楷体" w:hAnsi="楷体" w:eastAsia="楷体" w:cs="楷体"/>
          <w:color w:val="000000"/>
          <w:kern w:val="0"/>
          <w:sz w:val="32"/>
          <w:szCs w:val="32"/>
        </w:rPr>
        <w:t>（二）</w:t>
      </w:r>
      <w:r>
        <w:rPr>
          <w:rFonts w:hint="eastAsia" w:ascii="楷体" w:hAnsi="楷体" w:eastAsia="楷体" w:cs="楷体"/>
          <w:color w:val="000000"/>
          <w:kern w:val="0"/>
          <w:sz w:val="32"/>
          <w:szCs w:val="32"/>
          <w:lang w:eastAsia="zh-CN"/>
        </w:rPr>
        <w:t>、</w:t>
      </w:r>
      <w:r>
        <w:rPr>
          <w:rFonts w:hint="eastAsia" w:ascii="楷体" w:hAnsi="楷体" w:eastAsia="楷体" w:cs="楷体"/>
          <w:color w:val="000000"/>
          <w:kern w:val="0"/>
          <w:sz w:val="32"/>
          <w:szCs w:val="32"/>
        </w:rPr>
        <w:t>利用</w:t>
      </w:r>
      <w:r>
        <w:rPr>
          <w:rFonts w:hint="eastAsia" w:ascii="楷体" w:hAnsi="楷体" w:eastAsia="楷体" w:cs="楷体"/>
          <w:color w:val="000000"/>
          <w:kern w:val="0"/>
          <w:sz w:val="32"/>
          <w:szCs w:val="32"/>
          <w:lang w:eastAsia="zh-CN"/>
        </w:rPr>
        <w:t>执法办案系统</w:t>
      </w:r>
      <w:r>
        <w:rPr>
          <w:rFonts w:hint="eastAsia" w:ascii="楷体" w:hAnsi="楷体" w:eastAsia="楷体" w:cs="楷体"/>
          <w:color w:val="000000"/>
          <w:kern w:val="0"/>
          <w:sz w:val="32"/>
          <w:szCs w:val="32"/>
        </w:rPr>
        <w:t>，促进执法规范化建设</w:t>
      </w:r>
      <w:r>
        <w:rPr>
          <w:rFonts w:hint="eastAsia" w:ascii="方正楷体_GBK" w:hAnsi="方正楷体_GBK" w:eastAsia="方正楷体_GBK" w:cs="方正楷体_GBK"/>
          <w:color w:val="000000"/>
          <w:kern w:val="0"/>
          <w:sz w:val="32"/>
          <w:szCs w:val="32"/>
        </w:rPr>
        <w:t>。</w:t>
      </w:r>
      <w:r>
        <w:rPr>
          <w:rFonts w:hint="eastAsia" w:ascii="仿宋_GB2312" w:hAnsi="仿宋" w:eastAsia="仿宋_GB2312"/>
          <w:sz w:val="32"/>
          <w:szCs w:val="32"/>
          <w:lang w:eastAsia="zh-CN"/>
        </w:rPr>
        <w:t>按照厅市两级公安机关的工作要求，</w:t>
      </w:r>
      <w:r>
        <w:rPr>
          <w:rFonts w:hint="eastAsia" w:ascii="仿宋_GB2312" w:hAnsi="仿宋" w:eastAsia="仿宋_GB2312"/>
          <w:sz w:val="32"/>
          <w:szCs w:val="32"/>
        </w:rPr>
        <w:t>我局把</w:t>
      </w:r>
      <w:r>
        <w:rPr>
          <w:rFonts w:hint="eastAsia" w:ascii="仿宋_GB2312" w:hAnsi="仿宋" w:eastAsia="仿宋_GB2312"/>
          <w:sz w:val="32"/>
          <w:szCs w:val="32"/>
          <w:lang w:eastAsia="zh-CN"/>
        </w:rPr>
        <w:t>执法办案系统的日常案件录入引入到</w:t>
      </w:r>
      <w:r>
        <w:rPr>
          <w:rFonts w:hint="eastAsia" w:ascii="仿宋_GB2312" w:hAnsi="仿宋" w:eastAsia="仿宋_GB2312"/>
          <w:sz w:val="32"/>
          <w:szCs w:val="32"/>
        </w:rPr>
        <w:t>执法规范化工作中，促进规范执法，进一步提高执法的效率和水平。强力推进</w:t>
      </w:r>
      <w:r>
        <w:rPr>
          <w:rFonts w:hint="eastAsia" w:ascii="仿宋_GB2312" w:hAnsi="仿宋" w:eastAsia="仿宋_GB2312"/>
          <w:sz w:val="32"/>
          <w:szCs w:val="32"/>
          <w:lang w:eastAsia="zh-CN"/>
        </w:rPr>
        <w:t>网上办案</w:t>
      </w:r>
      <w:r>
        <w:rPr>
          <w:rFonts w:hint="eastAsia" w:ascii="仿宋_GB2312" w:hAnsi="仿宋" w:eastAsia="仿宋_GB2312"/>
          <w:sz w:val="32"/>
          <w:szCs w:val="32"/>
        </w:rPr>
        <w:t>的落实，我局以</w:t>
      </w:r>
      <w:r>
        <w:rPr>
          <w:rFonts w:hint="eastAsia" w:ascii="仿宋_GB2312" w:hAnsi="仿宋" w:eastAsia="仿宋_GB2312"/>
          <w:sz w:val="32"/>
          <w:szCs w:val="32"/>
          <w:lang w:eastAsia="zh-CN"/>
        </w:rPr>
        <w:t>执法办案</w:t>
      </w:r>
      <w:r>
        <w:rPr>
          <w:rFonts w:hint="eastAsia" w:ascii="仿宋_GB2312" w:hAnsi="仿宋" w:eastAsia="仿宋_GB2312"/>
          <w:sz w:val="32"/>
          <w:szCs w:val="32"/>
        </w:rPr>
        <w:t>系统为依托，按照“谁受理、谁录入，谁办理，谁录入”的原则</w:t>
      </w:r>
      <w:r>
        <w:rPr>
          <w:rFonts w:hint="eastAsia" w:ascii="仿宋_GB2312" w:hAnsi="仿宋" w:eastAsia="仿宋_GB2312"/>
          <w:sz w:val="32"/>
          <w:szCs w:val="32"/>
          <w:lang w:eastAsia="zh-CN"/>
        </w:rPr>
        <w:t>，</w:t>
      </w:r>
      <w:r>
        <w:rPr>
          <w:rFonts w:hint="eastAsia" w:ascii="仿宋_GB2312" w:hAnsi="仿宋" w:eastAsia="仿宋_GB2312"/>
          <w:sz w:val="32"/>
          <w:szCs w:val="32"/>
        </w:rPr>
        <w:t>强力推进执法办案的网上审批和监督。</w:t>
      </w:r>
    </w:p>
    <w:p w14:paraId="076E75EA">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方正仿宋简体" w:hAnsi="方正仿宋简体" w:eastAsia="方正仿宋简体" w:cs="方正仿宋简体"/>
          <w:color w:val="000000"/>
          <w:kern w:val="0"/>
          <w:sz w:val="32"/>
          <w:szCs w:val="32"/>
          <w:lang w:val="en-US" w:eastAsia="zh-CN" w:bidi="ar"/>
        </w:rPr>
      </w:pPr>
      <w:r>
        <w:rPr>
          <w:rFonts w:hint="eastAsia" w:ascii="楷体" w:hAnsi="楷体" w:eastAsia="楷体" w:cs="楷体"/>
          <w:color w:val="000000"/>
          <w:kern w:val="0"/>
          <w:sz w:val="32"/>
          <w:szCs w:val="32"/>
          <w:lang w:val="en-US" w:eastAsia="zh-CN"/>
        </w:rPr>
        <w:t>（三）、专兼职法制员建设情况。</w:t>
      </w:r>
      <w:r>
        <w:rPr>
          <w:rFonts w:hint="eastAsia" w:ascii="仿宋_GB2312" w:hAnsi="方正仿宋简体" w:eastAsia="仿宋_GB2312" w:cs="方正仿宋简体"/>
          <w:color w:val="313131"/>
          <w:sz w:val="32"/>
          <w:szCs w:val="32"/>
        </w:rPr>
        <w:t>县局和10个乡镇派出所办案部门共设立</w:t>
      </w:r>
      <w:r>
        <w:rPr>
          <w:rFonts w:hint="eastAsia" w:ascii="仿宋_GB2312" w:hAnsi="方正仿宋简体" w:eastAsia="仿宋_GB2312" w:cs="方正仿宋简体"/>
          <w:color w:val="313131"/>
          <w:sz w:val="32"/>
          <w:szCs w:val="32"/>
          <w:lang w:val="en-US" w:eastAsia="zh-CN"/>
        </w:rPr>
        <w:t>16</w:t>
      </w:r>
      <w:r>
        <w:rPr>
          <w:rFonts w:hint="eastAsia" w:ascii="仿宋_GB2312" w:hAnsi="方正仿宋简体" w:eastAsia="仿宋_GB2312" w:cs="方正仿宋简体"/>
          <w:color w:val="313131"/>
          <w:sz w:val="32"/>
          <w:szCs w:val="32"/>
        </w:rPr>
        <w:t>名</w:t>
      </w:r>
      <w:r>
        <w:rPr>
          <w:rFonts w:hint="eastAsia" w:ascii="仿宋_GB2312" w:hAnsi="方正仿宋简体" w:eastAsia="仿宋_GB2312" w:cs="方正仿宋简体"/>
          <w:color w:val="313131"/>
          <w:sz w:val="32"/>
          <w:szCs w:val="32"/>
          <w:lang w:val="en-US" w:eastAsia="zh-CN"/>
        </w:rPr>
        <w:t>专</w:t>
      </w:r>
      <w:r>
        <w:rPr>
          <w:rFonts w:hint="eastAsia" w:ascii="仿宋_GB2312" w:hAnsi="方正仿宋简体" w:eastAsia="仿宋_GB2312" w:cs="方正仿宋简体"/>
          <w:color w:val="313131"/>
          <w:sz w:val="32"/>
          <w:szCs w:val="32"/>
        </w:rPr>
        <w:t>兼职法制员，对各类执法行为和办案质量进行监督，及时发现和纠正执法偏差。目前配有的专职法制员</w:t>
      </w:r>
      <w:r>
        <w:rPr>
          <w:rFonts w:hint="eastAsia" w:ascii="仿宋_GB2312" w:hAnsi="方正仿宋简体" w:eastAsia="仿宋_GB2312" w:cs="方正仿宋简体"/>
          <w:color w:val="313131"/>
          <w:sz w:val="32"/>
          <w:szCs w:val="32"/>
          <w:lang w:val="en-US" w:eastAsia="zh-CN"/>
        </w:rPr>
        <w:t>6</w:t>
      </w:r>
      <w:r>
        <w:rPr>
          <w:rFonts w:hint="eastAsia" w:ascii="仿宋_GB2312" w:hAnsi="方正仿宋简体" w:eastAsia="仿宋_GB2312" w:cs="方正仿宋简体"/>
          <w:color w:val="313131"/>
          <w:sz w:val="32"/>
          <w:szCs w:val="32"/>
        </w:rPr>
        <w:t>名，占法制员比例的</w:t>
      </w:r>
      <w:r>
        <w:rPr>
          <w:rFonts w:hint="eastAsia" w:ascii="仿宋_GB2312" w:hAnsi="方正仿宋简体" w:eastAsia="仿宋_GB2312" w:cs="方正仿宋简体"/>
          <w:color w:val="313131"/>
          <w:sz w:val="32"/>
          <w:szCs w:val="32"/>
          <w:lang w:val="en-US" w:eastAsia="zh-CN"/>
        </w:rPr>
        <w:t>37</w:t>
      </w:r>
      <w:r>
        <w:rPr>
          <w:rFonts w:hint="eastAsia" w:ascii="仿宋_GB2312" w:hAnsi="方正仿宋简体" w:eastAsia="仿宋_GB2312" w:cs="方正仿宋简体"/>
          <w:color w:val="313131"/>
          <w:sz w:val="32"/>
          <w:szCs w:val="32"/>
        </w:rPr>
        <w:t>%，兼职法制员1</w:t>
      </w:r>
      <w:r>
        <w:rPr>
          <w:rFonts w:hint="eastAsia" w:ascii="仿宋_GB2312" w:hAnsi="方正仿宋简体" w:eastAsia="仿宋_GB2312" w:cs="方正仿宋简体"/>
          <w:color w:val="313131"/>
          <w:sz w:val="32"/>
          <w:szCs w:val="32"/>
          <w:lang w:val="en-US" w:eastAsia="zh-CN"/>
        </w:rPr>
        <w:t>0</w:t>
      </w:r>
      <w:r>
        <w:rPr>
          <w:rFonts w:hint="eastAsia" w:ascii="仿宋_GB2312" w:hAnsi="方正仿宋简体" w:eastAsia="仿宋_GB2312" w:cs="方正仿宋简体"/>
          <w:color w:val="313131"/>
          <w:sz w:val="32"/>
          <w:szCs w:val="32"/>
        </w:rPr>
        <w:t>名，占法制员比例的</w:t>
      </w:r>
      <w:r>
        <w:rPr>
          <w:rFonts w:hint="eastAsia" w:ascii="仿宋_GB2312" w:hAnsi="方正仿宋简体" w:eastAsia="仿宋_GB2312" w:cs="方正仿宋简体"/>
          <w:color w:val="313131"/>
          <w:sz w:val="32"/>
          <w:szCs w:val="32"/>
          <w:lang w:val="en-US" w:eastAsia="zh-CN"/>
        </w:rPr>
        <w:t>63</w:t>
      </w:r>
      <w:r>
        <w:rPr>
          <w:rFonts w:hint="eastAsia" w:ascii="仿宋_GB2312" w:hAnsi="方正仿宋简体" w:eastAsia="仿宋_GB2312" w:cs="方正仿宋简体"/>
          <w:color w:val="313131"/>
          <w:sz w:val="32"/>
          <w:szCs w:val="32"/>
        </w:rPr>
        <w:t>%。</w:t>
      </w:r>
    </w:p>
    <w:p w14:paraId="6617DD70">
      <w:pPr>
        <w:pStyle w:val="6"/>
        <w:keepNext w:val="0"/>
        <w:keepLines w:val="0"/>
        <w:pageBreakBefore w:val="0"/>
        <w:kinsoku/>
        <w:wordWrap/>
        <w:topLinePunct w:val="0"/>
        <w:autoSpaceDE/>
        <w:autoSpaceDN/>
        <w:bidi w:val="0"/>
        <w:spacing w:line="576" w:lineRule="exact"/>
        <w:ind w:left="0" w:leftChars="0"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（四）、法制宣传情况。</w:t>
      </w:r>
      <w:r>
        <w:rPr>
          <w:rFonts w:hint="eastAsia" w:ascii="仿宋" w:hAnsi="仿宋" w:eastAsia="仿宋" w:cs="仿宋"/>
          <w:sz w:val="32"/>
          <w:szCs w:val="32"/>
          <w:lang w:eastAsia="zh-CN"/>
        </w:rPr>
        <w:t>为</w:t>
      </w:r>
      <w:r>
        <w:rPr>
          <w:rFonts w:hint="eastAsia" w:ascii="仿宋" w:hAnsi="仿宋" w:eastAsia="仿宋" w:cs="仿宋"/>
          <w:sz w:val="32"/>
          <w:szCs w:val="32"/>
        </w:rPr>
        <w:t>全面</w:t>
      </w:r>
      <w:r>
        <w:rPr>
          <w:rFonts w:hint="eastAsia" w:ascii="仿宋" w:hAnsi="仿宋" w:eastAsia="仿宋" w:cs="仿宋"/>
          <w:sz w:val="32"/>
          <w:szCs w:val="32"/>
          <w:lang w:eastAsia="zh-CN"/>
        </w:rPr>
        <w:t>构建法治政府</w:t>
      </w:r>
      <w:r>
        <w:rPr>
          <w:rFonts w:hint="eastAsia" w:ascii="仿宋" w:hAnsi="仿宋" w:eastAsia="仿宋" w:cs="仿宋"/>
          <w:sz w:val="32"/>
          <w:szCs w:val="32"/>
        </w:rPr>
        <w:t>的各项工作任务，不断提高全县</w:t>
      </w:r>
      <w:r>
        <w:rPr>
          <w:rFonts w:hint="eastAsia" w:ascii="仿宋" w:hAnsi="仿宋" w:eastAsia="仿宋" w:cs="仿宋"/>
          <w:sz w:val="32"/>
          <w:szCs w:val="32"/>
          <w:lang w:eastAsia="zh-CN"/>
        </w:rPr>
        <w:t>法</w:t>
      </w:r>
      <w:r>
        <w:rPr>
          <w:rFonts w:hint="eastAsia" w:ascii="仿宋" w:hAnsi="仿宋" w:eastAsia="仿宋" w:cs="仿宋"/>
          <w:sz w:val="32"/>
          <w:szCs w:val="32"/>
        </w:rPr>
        <w:t>治工作水平，强化</w:t>
      </w:r>
      <w:r>
        <w:rPr>
          <w:rFonts w:hint="eastAsia" w:ascii="仿宋" w:hAnsi="仿宋" w:eastAsia="仿宋" w:cs="仿宋"/>
          <w:sz w:val="32"/>
          <w:szCs w:val="32"/>
          <w:lang w:eastAsia="zh-CN"/>
        </w:rPr>
        <w:t>法</w:t>
      </w:r>
      <w:r>
        <w:rPr>
          <w:rFonts w:hint="eastAsia" w:ascii="仿宋" w:hAnsi="仿宋" w:eastAsia="仿宋" w:cs="仿宋"/>
          <w:sz w:val="32"/>
          <w:szCs w:val="32"/>
        </w:rPr>
        <w:t>治宣传教育工作，确保各项措施真正落到实处。</w:t>
      </w:r>
      <w:r>
        <w:rPr>
          <w:rFonts w:hint="eastAsia" w:ascii="仿宋" w:hAnsi="仿宋" w:eastAsia="仿宋" w:cs="仿宋"/>
          <w:sz w:val="32"/>
          <w:szCs w:val="32"/>
          <w:lang w:val="en-US" w:eastAsia="zh-CN"/>
        </w:rPr>
        <w:t>嘉黎县公安局利用</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110宣传</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、“3.12</w:t>
      </w:r>
      <w:r>
        <w:rPr>
          <w:rFonts w:hint="eastAsia" w:ascii="仿宋" w:hAnsi="仿宋" w:eastAsia="仿宋" w:cs="仿宋"/>
          <w:color w:val="000000"/>
          <w:sz w:val="32"/>
          <w:szCs w:val="32"/>
          <w:lang w:eastAsia="zh-CN"/>
        </w:rPr>
        <w:t>平安创建</w:t>
      </w:r>
      <w:r>
        <w:rPr>
          <w:rFonts w:hint="eastAsia" w:ascii="仿宋" w:hAnsi="仿宋" w:eastAsia="仿宋" w:cs="仿宋"/>
          <w:color w:val="000000"/>
          <w:sz w:val="32"/>
          <w:szCs w:val="32"/>
        </w:rPr>
        <w:t>宣传月”、“4.15国家安全宣传日”、</w:t>
      </w:r>
      <w:r>
        <w:rPr>
          <w:rFonts w:hint="eastAsia" w:ascii="仿宋" w:hAnsi="仿宋" w:eastAsia="仿宋" w:cs="仿宋"/>
          <w:color w:val="000000"/>
          <w:sz w:val="32"/>
          <w:szCs w:val="32"/>
          <w:lang w:eastAsia="zh-CN"/>
        </w:rPr>
        <w:t>“</w:t>
      </w:r>
      <w:r>
        <w:rPr>
          <w:rFonts w:hint="eastAsia" w:ascii="仿宋" w:hAnsi="仿宋" w:eastAsia="仿宋" w:cs="仿宋"/>
          <w:sz w:val="32"/>
          <w:szCs w:val="32"/>
          <w:lang w:val="en-US" w:eastAsia="zh-CN"/>
        </w:rPr>
        <w:t>5.12”</w:t>
      </w:r>
      <w:r>
        <w:rPr>
          <w:rFonts w:hint="eastAsia" w:ascii="仿宋" w:hAnsi="仿宋" w:eastAsia="仿宋" w:cs="仿宋"/>
          <w:color w:val="000000"/>
          <w:kern w:val="0"/>
          <w:sz w:val="32"/>
          <w:szCs w:val="32"/>
          <w:lang w:val="en-US" w:eastAsia="zh-CN" w:bidi="ar"/>
        </w:rPr>
        <w:t>全民减灾防灾日宣传活动、</w:t>
      </w:r>
      <w:r>
        <w:rPr>
          <w:rFonts w:hint="eastAsia" w:ascii="仿宋" w:hAnsi="仿宋" w:eastAsia="仿宋" w:cs="仿宋"/>
          <w:color w:val="000000"/>
          <w:sz w:val="32"/>
          <w:szCs w:val="32"/>
          <w:lang w:val="en-US" w:eastAsia="zh-CN"/>
        </w:rPr>
        <w:t>“5.25经</w:t>
      </w:r>
      <w:r>
        <w:rPr>
          <w:rFonts w:hint="eastAsia" w:ascii="仿宋" w:hAnsi="仿宋" w:eastAsia="仿宋" w:cs="仿宋"/>
          <w:color w:val="000000"/>
          <w:kern w:val="0"/>
          <w:sz w:val="32"/>
          <w:szCs w:val="32"/>
          <w:lang w:val="en-US" w:eastAsia="zh-CN" w:bidi="ar"/>
        </w:rPr>
        <w:t>侦宣传”、</w:t>
      </w:r>
      <w:r>
        <w:rPr>
          <w:rFonts w:hint="eastAsia" w:ascii="仿宋" w:hAnsi="仿宋" w:eastAsia="仿宋" w:cs="仿宋"/>
          <w:color w:val="000000"/>
          <w:sz w:val="32"/>
          <w:szCs w:val="32"/>
        </w:rPr>
        <w:t>“6.12”</w:t>
      </w:r>
      <w:r>
        <w:rPr>
          <w:rFonts w:hint="eastAsia" w:ascii="仿宋" w:hAnsi="仿宋" w:eastAsia="仿宋" w:cs="仿宋"/>
          <w:color w:val="000000"/>
          <w:sz w:val="32"/>
          <w:szCs w:val="32"/>
          <w:lang w:eastAsia="zh-CN"/>
        </w:rPr>
        <w:t>平安创建</w:t>
      </w:r>
      <w:r>
        <w:rPr>
          <w:rFonts w:hint="eastAsia" w:ascii="仿宋" w:hAnsi="仿宋" w:eastAsia="仿宋" w:cs="仿宋"/>
          <w:color w:val="000000"/>
          <w:sz w:val="32"/>
          <w:szCs w:val="32"/>
        </w:rPr>
        <w:t>宣传周</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12.4</w:t>
      </w:r>
      <w:r>
        <w:rPr>
          <w:rFonts w:hint="eastAsia" w:ascii="仿宋" w:hAnsi="仿宋" w:eastAsia="仿宋" w:cs="仿宋"/>
          <w:color w:val="000000"/>
          <w:sz w:val="32"/>
          <w:szCs w:val="32"/>
          <w:lang w:eastAsia="zh-CN"/>
        </w:rPr>
        <w:t>”宣传日等形式在县、乡两级</w:t>
      </w:r>
      <w:r>
        <w:rPr>
          <w:rFonts w:hint="eastAsia" w:ascii="仿宋" w:hAnsi="仿宋" w:eastAsia="仿宋" w:cs="仿宋"/>
          <w:sz w:val="32"/>
          <w:szCs w:val="32"/>
          <w:lang w:val="en-US" w:eastAsia="zh-CN"/>
        </w:rPr>
        <w:t>学习宣传宪法120余次，学习宣传民法典80余次，学习宣传《中华人民共和国道路交通安全法》《中华人民共和国治安管理处罚法》《禁毒法》《反诈骗法》《合同法》《婚姻法》《中华人民共和国刑法》《信访工作条例》《中华人民共和国环境保护法》《民事诉讼法》《中华人民共和国行政处罚法》等其他法律法规132余次。开展专项法治宣传教育活动20余次，开展</w:t>
      </w:r>
      <w:r>
        <w:rPr>
          <w:rFonts w:hint="eastAsia" w:ascii="仿宋" w:hAnsi="仿宋" w:eastAsia="仿宋" w:cs="仿宋"/>
          <w:sz w:val="32"/>
          <w:szCs w:val="32"/>
        </w:rPr>
        <w:t>法律进机关</w:t>
      </w:r>
      <w:r>
        <w:rPr>
          <w:rFonts w:hint="eastAsia" w:ascii="仿宋" w:hAnsi="仿宋" w:eastAsia="仿宋" w:cs="仿宋"/>
          <w:sz w:val="32"/>
          <w:szCs w:val="32"/>
          <w:lang w:val="en-US" w:eastAsia="zh-CN"/>
        </w:rPr>
        <w:t>活动20次</w:t>
      </w:r>
      <w:r>
        <w:rPr>
          <w:rFonts w:hint="eastAsia" w:ascii="仿宋" w:hAnsi="仿宋" w:eastAsia="仿宋" w:cs="仿宋"/>
          <w:sz w:val="32"/>
          <w:szCs w:val="32"/>
        </w:rPr>
        <w:t>、法律进乡村</w:t>
      </w:r>
      <w:r>
        <w:rPr>
          <w:rFonts w:hint="eastAsia" w:ascii="仿宋" w:hAnsi="仿宋" w:eastAsia="仿宋" w:cs="仿宋"/>
          <w:sz w:val="32"/>
          <w:szCs w:val="32"/>
          <w:lang w:val="en-US" w:eastAsia="zh-CN"/>
        </w:rPr>
        <w:t>活动30余次</w:t>
      </w:r>
      <w:r>
        <w:rPr>
          <w:rFonts w:hint="eastAsia" w:ascii="仿宋" w:hAnsi="仿宋" w:eastAsia="仿宋" w:cs="仿宋"/>
          <w:sz w:val="32"/>
          <w:szCs w:val="32"/>
        </w:rPr>
        <w:t>、法律进社区</w:t>
      </w:r>
      <w:r>
        <w:rPr>
          <w:rFonts w:hint="eastAsia" w:ascii="仿宋" w:hAnsi="仿宋" w:eastAsia="仿宋" w:cs="仿宋"/>
          <w:sz w:val="32"/>
          <w:szCs w:val="32"/>
          <w:lang w:val="en-US" w:eastAsia="zh-CN"/>
        </w:rPr>
        <w:t>活动28余次</w:t>
      </w:r>
      <w:r>
        <w:rPr>
          <w:rFonts w:hint="eastAsia" w:ascii="仿宋" w:hAnsi="仿宋" w:eastAsia="仿宋" w:cs="仿宋"/>
          <w:sz w:val="32"/>
          <w:szCs w:val="32"/>
        </w:rPr>
        <w:t>、法律进学校</w:t>
      </w:r>
      <w:r>
        <w:rPr>
          <w:rFonts w:hint="eastAsia" w:ascii="仿宋" w:hAnsi="仿宋" w:eastAsia="仿宋" w:cs="仿宋"/>
          <w:sz w:val="32"/>
          <w:szCs w:val="32"/>
          <w:lang w:val="en-US" w:eastAsia="zh-CN"/>
        </w:rPr>
        <w:t>活动15余次</w:t>
      </w:r>
      <w:r>
        <w:rPr>
          <w:rFonts w:hint="eastAsia" w:ascii="仿宋" w:hAnsi="仿宋" w:eastAsia="仿宋" w:cs="仿宋"/>
          <w:sz w:val="32"/>
          <w:szCs w:val="32"/>
        </w:rPr>
        <w:t>、法律进宗教场所</w:t>
      </w:r>
      <w:r>
        <w:rPr>
          <w:rFonts w:hint="eastAsia" w:ascii="仿宋" w:hAnsi="仿宋" w:eastAsia="仿宋" w:cs="仿宋"/>
          <w:sz w:val="32"/>
          <w:szCs w:val="32"/>
          <w:lang w:val="en-US" w:eastAsia="zh-CN"/>
        </w:rPr>
        <w:t>活动36余次。对嘉黎县人民群众提高了法治理念和法律知识。</w:t>
      </w:r>
    </w:p>
    <w:p w14:paraId="4C36C96A">
      <w:pPr>
        <w:pStyle w:val="2"/>
        <w:keepNext w:val="0"/>
        <w:keepLines w:val="0"/>
        <w:pageBreakBefore w:val="0"/>
        <w:kinsoku/>
        <w:wordWrap/>
        <w:topLinePunct w:val="0"/>
        <w:autoSpaceDE/>
        <w:autoSpaceDN/>
        <w:bidi w:val="0"/>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二、2025年主要负责同志履行推进法治政府建设第一责任人职责情况</w:t>
      </w:r>
    </w:p>
    <w:p w14:paraId="2FC5D0F0">
      <w:pPr>
        <w:pStyle w:val="2"/>
        <w:keepNext w:val="0"/>
        <w:keepLines w:val="0"/>
        <w:pageBreakBefore w:val="0"/>
        <w:kinsoku/>
        <w:wordWrap/>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作为县级公安机关的局长，深知对于维护社会稳定、保障人民安居乐业的重要性。因此，始终将法治建设作为公安工作的核心任务之一，积极推动各项法治措施的落实。</w:t>
      </w:r>
    </w:p>
    <w:p w14:paraId="40901D89">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（一）、强化法治宣传教育。</w:t>
      </w:r>
      <w:r>
        <w:rPr>
          <w:rFonts w:hint="eastAsia" w:ascii="仿宋" w:hAnsi="仿宋" w:eastAsia="仿宋" w:cs="仿宋"/>
          <w:sz w:val="32"/>
          <w:szCs w:val="32"/>
          <w:lang w:val="en-US" w:eastAsia="zh-CN"/>
        </w:rPr>
        <w:t>公安局法治政府建设第一责任人姜启恩局长</w:t>
      </w:r>
      <w:r>
        <w:rPr>
          <w:rFonts w:hint="eastAsia" w:ascii="仿宋_GB2312" w:hAnsi="仿宋_GB2312" w:eastAsia="仿宋_GB2312" w:cs="仿宋_GB2312"/>
          <w:sz w:val="32"/>
          <w:szCs w:val="32"/>
          <w:lang w:val="en-US" w:eastAsia="zh-CN"/>
        </w:rPr>
        <w:t>积极开展法治宣传教育活动，通过举办讲座、发放宣传资料、开展法律咨询等多种形式，向广大群众普及法律知识，提高他们的法律意识和法治观念。同时，还注重加强对民警的法治培训，提高他们的法律素养和执法能力。</w:t>
      </w:r>
    </w:p>
    <w:p w14:paraId="6ACAE7EC">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（二）、完善执法制度。</w:t>
      </w:r>
      <w:r>
        <w:rPr>
          <w:rFonts w:hint="eastAsia" w:ascii="仿宋_GB2312" w:hAnsi="仿宋_GB2312" w:eastAsia="仿宋_GB2312" w:cs="仿宋_GB2312"/>
          <w:sz w:val="32"/>
          <w:szCs w:val="32"/>
          <w:lang w:val="en-US" w:eastAsia="zh-CN"/>
        </w:rPr>
        <w:t>为了规范执法行为，公安局制定了一系列执法制度和规范，包括执法程序、证据收集、案件审查等方面的规定。这些制度的实施，有效地保障了执法的公正性和合法性。</w:t>
      </w:r>
    </w:p>
    <w:p w14:paraId="348BA25B">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（三）、加强执法监督。</w:t>
      </w:r>
      <w:r>
        <w:rPr>
          <w:rFonts w:hint="eastAsia" w:ascii="仿宋_GB2312" w:hAnsi="仿宋_GB2312" w:eastAsia="仿宋_GB2312" w:cs="仿宋_GB2312"/>
          <w:sz w:val="32"/>
          <w:szCs w:val="32"/>
          <w:lang w:val="en-US" w:eastAsia="zh-CN"/>
        </w:rPr>
        <w:t>为了确保执法活动的合法性和规范性，建立了完善的执法监督机制。通过内部监督、外部监督相结合的方式，对执法活动进行全面、细致的监督。同时，还注重加强对执法过错的责任追究，确保执法活动的严肃性和权威性。</w:t>
      </w:r>
    </w:p>
    <w:p w14:paraId="34AE43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楷体" w:hAnsi="楷体" w:eastAsia="楷体" w:cs="楷体"/>
          <w:i w:val="0"/>
          <w:iCs w:val="0"/>
          <w:caps w:val="0"/>
          <w:color w:val="000000"/>
          <w:spacing w:val="0"/>
          <w:sz w:val="32"/>
          <w:szCs w:val="32"/>
          <w:shd w:val="clear" w:color="auto" w:fill="FFFFFF"/>
          <w:lang w:eastAsia="zh-CN"/>
        </w:rPr>
        <w:t>（四）、</w:t>
      </w:r>
      <w:r>
        <w:rPr>
          <w:rFonts w:hint="eastAsia" w:ascii="楷体" w:hAnsi="楷体" w:eastAsia="楷体" w:cs="楷体"/>
          <w:i w:val="0"/>
          <w:iCs w:val="0"/>
          <w:caps w:val="0"/>
          <w:color w:val="000000"/>
          <w:spacing w:val="0"/>
          <w:sz w:val="32"/>
          <w:szCs w:val="32"/>
          <w:shd w:val="clear" w:color="auto" w:fill="FFFFFF"/>
        </w:rPr>
        <w:t>全面多元普法，切实履行普法责任</w:t>
      </w:r>
      <w:r>
        <w:rPr>
          <w:rFonts w:hint="eastAsia" w:ascii="楷体" w:hAnsi="楷体" w:eastAsia="楷体" w:cs="楷体"/>
          <w:i w:val="0"/>
          <w:iCs w:val="0"/>
          <w:caps w:val="0"/>
          <w:color w:val="000000"/>
          <w:spacing w:val="0"/>
          <w:sz w:val="32"/>
          <w:szCs w:val="32"/>
          <w:shd w:val="clear" w:color="auto" w:fill="FFFFFF"/>
          <w:lang w:eastAsia="zh-CN"/>
        </w:rPr>
        <w:t>。</w:t>
      </w:r>
      <w:r>
        <w:rPr>
          <w:rFonts w:hint="eastAsia" w:ascii="仿宋_GB2312" w:hAnsi="仿宋_GB2312" w:eastAsia="仿宋_GB2312" w:cs="仿宋_GB2312"/>
          <w:b/>
          <w:bCs/>
          <w:i w:val="0"/>
          <w:iCs w:val="0"/>
          <w:caps w:val="0"/>
          <w:color w:val="000000"/>
          <w:spacing w:val="0"/>
          <w:sz w:val="32"/>
          <w:szCs w:val="32"/>
          <w:shd w:val="clear" w:color="auto" w:fill="FFFFFF"/>
          <w:lang w:eastAsia="zh-CN"/>
        </w:rPr>
        <w:t>一是</w:t>
      </w:r>
      <w:r>
        <w:rPr>
          <w:rFonts w:hint="eastAsia" w:ascii="仿宋_GB2312" w:hAnsi="仿宋_GB2312" w:eastAsia="仿宋_GB2312" w:cs="仿宋_GB2312"/>
          <w:i w:val="0"/>
          <w:iCs w:val="0"/>
          <w:caps w:val="0"/>
          <w:color w:val="000000"/>
          <w:spacing w:val="0"/>
          <w:sz w:val="32"/>
          <w:szCs w:val="32"/>
          <w:shd w:val="clear" w:color="auto" w:fill="FFFFFF"/>
        </w:rPr>
        <w:t>结合普法强基补短板专项行动工作，围绕重要节点，开展形式多样的普法宣传。紧盯“3.15”消费者权益保护法治宣传、“4.15”全民国家安全教育日普法宣传、“民法典宣传周”、“安全生产月”、“法律援助宣传月”、“12·4”国家宪法日等各类重要节点，组织开展普法宣传活动。其次，通过村(社区)法治宣传大喇叭、悬挂宣传标语、横幅、法治宣传栏、LED显示屏等滚动播放法治宣传标语</w:t>
      </w:r>
      <w:r>
        <w:rPr>
          <w:rFonts w:hint="eastAsia" w:ascii="仿宋_GB2312" w:hAnsi="仿宋_GB2312" w:eastAsia="仿宋_GB2312" w:cs="仿宋_GB2312"/>
          <w:i w:val="0"/>
          <w:iCs w:val="0"/>
          <w:caps w:val="0"/>
          <w:color w:val="000000"/>
          <w:spacing w:val="0"/>
          <w:sz w:val="32"/>
          <w:szCs w:val="32"/>
          <w:shd w:val="clear" w:color="auto" w:fill="FFFFFF"/>
          <w:lang w:val="en-US" w:eastAsia="zh-CN"/>
        </w:rPr>
        <w:t>50</w:t>
      </w:r>
      <w:r>
        <w:rPr>
          <w:rFonts w:hint="eastAsia" w:ascii="仿宋_GB2312" w:hAnsi="仿宋_GB2312" w:eastAsia="仿宋_GB2312" w:cs="仿宋_GB2312"/>
          <w:i w:val="0"/>
          <w:iCs w:val="0"/>
          <w:caps w:val="0"/>
          <w:color w:val="000000"/>
          <w:spacing w:val="0"/>
          <w:sz w:val="32"/>
          <w:szCs w:val="32"/>
          <w:shd w:val="clear" w:color="auto" w:fill="FFFFFF"/>
        </w:rPr>
        <w:t>余条，营造辖区学法用法浓厚氛围，切实增强辖区群众法律意识。</w:t>
      </w:r>
    </w:p>
    <w:p w14:paraId="06FB8E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i w:val="0"/>
          <w:iCs w:val="0"/>
          <w:caps w:val="0"/>
          <w:color w:val="000000"/>
          <w:spacing w:val="0"/>
          <w:sz w:val="32"/>
          <w:szCs w:val="32"/>
          <w:shd w:val="clear" w:color="auto" w:fill="FFFFFF"/>
          <w:lang w:eastAsia="zh-CN"/>
        </w:rPr>
        <w:t>二是</w:t>
      </w:r>
      <w:r>
        <w:rPr>
          <w:rFonts w:hint="eastAsia" w:ascii="仿宋_GB2312" w:hAnsi="仿宋_GB2312" w:eastAsia="仿宋_GB2312" w:cs="仿宋_GB2312"/>
          <w:i w:val="0"/>
          <w:iCs w:val="0"/>
          <w:caps w:val="0"/>
          <w:color w:val="000000"/>
          <w:spacing w:val="0"/>
          <w:sz w:val="32"/>
          <w:szCs w:val="32"/>
          <w:shd w:val="clear" w:color="auto" w:fill="FFFFFF"/>
        </w:rPr>
        <w:t>坚持一线普法，提升居民法治素养。为全面贯彻落实普法规划，着力培养一支群众身边的普法依法治理工作队伍，组织</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20</w:t>
      </w:r>
      <w:r>
        <w:rPr>
          <w:rFonts w:hint="eastAsia" w:ascii="仿宋_GB2312" w:hAnsi="仿宋_GB2312" w:eastAsia="仿宋_GB2312" w:cs="仿宋_GB2312"/>
          <w:i w:val="0"/>
          <w:iCs w:val="0"/>
          <w:caps w:val="0"/>
          <w:color w:val="000000"/>
          <w:spacing w:val="0"/>
          <w:sz w:val="32"/>
          <w:szCs w:val="32"/>
          <w:shd w:val="clear" w:color="auto" w:fill="FFFFFF"/>
        </w:rPr>
        <w:t>名“法律明白人”组成了</w:t>
      </w:r>
      <w:r>
        <w:rPr>
          <w:rFonts w:hint="eastAsia" w:ascii="仿宋_GB2312" w:hAnsi="仿宋_GB2312" w:eastAsia="仿宋_GB2312" w:cs="仿宋_GB2312"/>
          <w:i w:val="0"/>
          <w:iCs w:val="0"/>
          <w:caps w:val="0"/>
          <w:color w:val="000000"/>
          <w:spacing w:val="0"/>
          <w:sz w:val="32"/>
          <w:szCs w:val="32"/>
          <w:shd w:val="clear" w:color="auto" w:fill="FFFFFF"/>
          <w:lang w:val="en-US" w:eastAsia="zh-CN"/>
        </w:rPr>
        <w:t>10</w:t>
      </w:r>
      <w:r>
        <w:rPr>
          <w:rFonts w:hint="eastAsia" w:ascii="仿宋_GB2312" w:hAnsi="仿宋_GB2312" w:eastAsia="仿宋_GB2312" w:cs="仿宋_GB2312"/>
          <w:i w:val="0"/>
          <w:iCs w:val="0"/>
          <w:caps w:val="0"/>
          <w:color w:val="000000"/>
          <w:spacing w:val="0"/>
          <w:sz w:val="32"/>
          <w:szCs w:val="32"/>
          <w:shd w:val="clear" w:color="auto" w:fill="FFFFFF"/>
        </w:rPr>
        <w:t>支普法队伍积极投入到村(社区)法律宣传服务中来，开展以“民法典”等法律法规为主题的宣讲、培训共计16场次，累计受教育人数达</w:t>
      </w:r>
      <w:r>
        <w:rPr>
          <w:rFonts w:hint="eastAsia" w:ascii="仿宋_GB2312" w:hAnsi="仿宋_GB2312" w:eastAsia="仿宋_GB2312" w:cs="仿宋_GB2312"/>
          <w:i w:val="0"/>
          <w:iCs w:val="0"/>
          <w:caps w:val="0"/>
          <w:color w:val="000000"/>
          <w:spacing w:val="0"/>
          <w:sz w:val="32"/>
          <w:szCs w:val="32"/>
          <w:shd w:val="clear" w:color="auto" w:fill="FFFFFF"/>
          <w:lang w:val="en-US" w:eastAsia="zh-CN"/>
        </w:rPr>
        <w:t>10000</w:t>
      </w:r>
      <w:r>
        <w:rPr>
          <w:rFonts w:hint="eastAsia" w:ascii="仿宋_GB2312" w:hAnsi="仿宋_GB2312" w:eastAsia="仿宋_GB2312" w:cs="仿宋_GB2312"/>
          <w:i w:val="0"/>
          <w:iCs w:val="0"/>
          <w:caps w:val="0"/>
          <w:color w:val="000000"/>
          <w:spacing w:val="0"/>
          <w:sz w:val="32"/>
          <w:szCs w:val="32"/>
          <w:shd w:val="clear" w:color="auto" w:fill="FFFFFF"/>
        </w:rPr>
        <w:t>余人。带动群众在宣传政策、引导法律服务、参与社会治理中的作用，推动共同学法用法，</w:t>
      </w:r>
      <w:r>
        <w:rPr>
          <w:rFonts w:hint="eastAsia" w:ascii="仿宋_GB2312" w:hAnsi="仿宋_GB2312" w:eastAsia="仿宋_GB2312" w:cs="仿宋_GB2312"/>
          <w:i w:val="0"/>
          <w:iCs w:val="0"/>
          <w:caps w:val="0"/>
          <w:color w:val="000000"/>
          <w:spacing w:val="0"/>
          <w:sz w:val="32"/>
          <w:szCs w:val="32"/>
          <w:shd w:val="clear" w:color="auto" w:fill="FFFFFF"/>
          <w:lang w:val="en-US" w:eastAsia="zh-CN"/>
        </w:rPr>
        <w:t>为嘉黎公安</w:t>
      </w:r>
      <w:r>
        <w:rPr>
          <w:rFonts w:hint="eastAsia" w:ascii="仿宋_GB2312" w:hAnsi="仿宋_GB2312" w:eastAsia="仿宋_GB2312" w:cs="仿宋_GB2312"/>
          <w:i w:val="0"/>
          <w:iCs w:val="0"/>
          <w:caps w:val="0"/>
          <w:color w:val="000000"/>
          <w:spacing w:val="0"/>
          <w:sz w:val="32"/>
          <w:szCs w:val="32"/>
          <w:shd w:val="clear" w:color="auto" w:fill="FFFFFF"/>
        </w:rPr>
        <w:t>法治建设提供坚实有力的后盾保障。</w:t>
      </w:r>
      <w:r>
        <w:rPr>
          <w:rFonts w:hint="eastAsia" w:ascii="仿宋_GB2312" w:hAnsi="仿宋_GB2312" w:eastAsia="仿宋_GB2312" w:cs="仿宋_GB2312"/>
          <w:b/>
          <w:bCs/>
          <w:i w:val="0"/>
          <w:iCs w:val="0"/>
          <w:caps w:val="0"/>
          <w:color w:val="000000"/>
          <w:spacing w:val="0"/>
          <w:sz w:val="32"/>
          <w:szCs w:val="32"/>
          <w:shd w:val="clear" w:color="auto" w:fill="FFFFFF"/>
          <w:lang w:eastAsia="zh-CN"/>
        </w:rPr>
        <w:t>三是</w:t>
      </w:r>
      <w:r>
        <w:rPr>
          <w:rFonts w:hint="eastAsia" w:ascii="仿宋_GB2312" w:hAnsi="仿宋_GB2312" w:eastAsia="仿宋_GB2312" w:cs="仿宋_GB2312"/>
          <w:i w:val="0"/>
          <w:iCs w:val="0"/>
          <w:caps w:val="0"/>
          <w:color w:val="000000"/>
          <w:spacing w:val="0"/>
          <w:sz w:val="32"/>
          <w:szCs w:val="32"/>
          <w:shd w:val="clear" w:color="auto" w:fill="FFFFFF"/>
        </w:rPr>
        <w:t>普法融入执法，提高行业安全法律意识。紧密结合安全生产月、安全检查、安全培训、安全宣传等形式，广泛开展安全法治和安全知识进单位、进企业、进社区、进校园、进家庭，重点加强企业员工、在校学生和居民群众对生产安全、交通安全、建筑安全、消防安全、学校安全等法规知识的学习教育，有力地促进了安全法律知识的宣传普及。</w:t>
      </w:r>
      <w:r>
        <w:rPr>
          <w:rFonts w:hint="eastAsia" w:ascii="仿宋_GB2312" w:hAnsi="仿宋_GB2312" w:eastAsia="仿宋_GB2312" w:cs="仿宋_GB2312"/>
          <w:b/>
          <w:bCs/>
          <w:i w:val="0"/>
          <w:iCs w:val="0"/>
          <w:caps w:val="0"/>
          <w:color w:val="000000"/>
          <w:spacing w:val="0"/>
          <w:sz w:val="32"/>
          <w:szCs w:val="32"/>
          <w:shd w:val="clear" w:color="auto" w:fill="FFFFFF"/>
          <w:lang w:eastAsia="zh-CN"/>
        </w:rPr>
        <w:t>四是</w:t>
      </w:r>
      <w:r>
        <w:rPr>
          <w:rFonts w:hint="eastAsia" w:ascii="仿宋_GB2312" w:hAnsi="仿宋_GB2312" w:eastAsia="仿宋_GB2312" w:cs="仿宋_GB2312"/>
          <w:i w:val="0"/>
          <w:iCs w:val="0"/>
          <w:caps w:val="0"/>
          <w:color w:val="000000"/>
          <w:spacing w:val="0"/>
          <w:sz w:val="32"/>
          <w:szCs w:val="32"/>
          <w:shd w:val="clear" w:color="auto" w:fill="FFFFFF"/>
        </w:rPr>
        <w:t>创新普法形式，着力提升普法质效。一是加大新媒体普法力度。充分利用、小视频、广场LED屏等途径，在辖区及</w:t>
      </w:r>
      <w:r>
        <w:rPr>
          <w:rFonts w:hint="eastAsia" w:ascii="仿宋_GB2312" w:hAnsi="仿宋_GB2312" w:eastAsia="仿宋_GB2312" w:cs="仿宋_GB2312"/>
          <w:i w:val="0"/>
          <w:iCs w:val="0"/>
          <w:caps w:val="0"/>
          <w:color w:val="000000"/>
          <w:spacing w:val="0"/>
          <w:sz w:val="32"/>
          <w:szCs w:val="32"/>
          <w:shd w:val="clear" w:color="auto" w:fill="FFFFFF"/>
          <w:lang w:val="en-US" w:eastAsia="zh-CN"/>
        </w:rPr>
        <w:t>广场</w:t>
      </w:r>
      <w:r>
        <w:rPr>
          <w:rFonts w:hint="eastAsia" w:ascii="仿宋_GB2312" w:hAnsi="仿宋_GB2312" w:eastAsia="仿宋_GB2312" w:cs="仿宋_GB2312"/>
          <w:i w:val="0"/>
          <w:iCs w:val="0"/>
          <w:caps w:val="0"/>
          <w:color w:val="000000"/>
          <w:spacing w:val="0"/>
          <w:sz w:val="32"/>
          <w:szCs w:val="32"/>
          <w:shd w:val="clear" w:color="auto" w:fill="FFFFFF"/>
        </w:rPr>
        <w:t>、银行、</w:t>
      </w:r>
      <w:r>
        <w:rPr>
          <w:rFonts w:hint="eastAsia" w:ascii="仿宋_GB2312" w:hAnsi="仿宋_GB2312" w:eastAsia="仿宋_GB2312" w:cs="仿宋_GB2312"/>
          <w:i w:val="0"/>
          <w:iCs w:val="0"/>
          <w:caps w:val="0"/>
          <w:color w:val="000000"/>
          <w:spacing w:val="0"/>
          <w:sz w:val="32"/>
          <w:szCs w:val="32"/>
          <w:shd w:val="clear" w:color="auto" w:fill="FFFFFF"/>
          <w:lang w:val="en-US" w:eastAsia="zh-CN"/>
        </w:rPr>
        <w:t>商</w:t>
      </w:r>
      <w:r>
        <w:rPr>
          <w:rFonts w:hint="eastAsia" w:ascii="仿宋_GB2312" w:hAnsi="仿宋_GB2312" w:eastAsia="仿宋_GB2312" w:cs="仿宋_GB2312"/>
          <w:i w:val="0"/>
          <w:iCs w:val="0"/>
          <w:caps w:val="0"/>
          <w:color w:val="000000"/>
          <w:spacing w:val="0"/>
          <w:sz w:val="32"/>
          <w:szCs w:val="32"/>
          <w:shd w:val="clear" w:color="auto" w:fill="FFFFFF"/>
        </w:rPr>
        <w:t>户内外15块电子屏滚动播放法治类公益广告3000余次，同时通过微信群、公众号发布普法链接100余条，推动普法入脑入心、走深走实。</w:t>
      </w:r>
    </w:p>
    <w:p w14:paraId="6D6BE263">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在法治建设的推动下，我局在打击犯罪、维护社会稳定等方面取得了显著成效，有力地维护了社会治安秩序。</w:t>
      </w:r>
    </w:p>
    <w:p w14:paraId="45664E19">
      <w:pPr>
        <w:keepNext w:val="0"/>
        <w:keepLines w:val="0"/>
        <w:pageBreakBefore w:val="0"/>
        <w:kinsoku/>
        <w:wordWrap/>
        <w:topLinePunct w:val="0"/>
        <w:autoSpaceDE/>
        <w:autoSpaceDN/>
        <w:bidi w:val="0"/>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三、2025年法治政府建设存在问题和不足</w:t>
      </w:r>
    </w:p>
    <w:p w14:paraId="0085D19D">
      <w:pPr>
        <w:keepNext w:val="0"/>
        <w:keepLines w:val="0"/>
        <w:pageBreakBefore w:val="0"/>
        <w:kinsoku/>
        <w:wordWrap/>
        <w:topLinePunct w:val="0"/>
        <w:autoSpaceDE/>
        <w:autoSpaceDN/>
        <w:bidi w:val="0"/>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一是法制宣传教育工作仍存薄弱环节，全民学法的意识还不够浓厚，对农民和外来务工人口的普法更是现阶段工作难点；二是部分法治建设措施尚未真正落实到位，流于形式，致使工作成效不明显；三是创新意识还有待进一步提高，普法宣传形式相对单一，缺乏大数据、云计算、人工智能与法治建设的深度融合。</w:t>
      </w:r>
    </w:p>
    <w:p w14:paraId="1616FBB6">
      <w:pPr>
        <w:keepNext w:val="0"/>
        <w:keepLines w:val="0"/>
        <w:pageBreakBefore w:val="0"/>
        <w:kinsoku/>
        <w:wordWrap/>
        <w:topLinePunct w:val="0"/>
        <w:autoSpaceDE/>
        <w:autoSpaceDN/>
        <w:bidi w:val="0"/>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四、2026年法治政府建设工作初步安排</w:t>
      </w:r>
    </w:p>
    <w:p w14:paraId="244B9005">
      <w:pPr>
        <w:pStyle w:val="2"/>
        <w:keepNext w:val="0"/>
        <w:keepLines w:val="0"/>
        <w:pageBreakBefore w:val="0"/>
        <w:kinsoku/>
        <w:wordWrap/>
        <w:overflowPunct w:val="0"/>
        <w:topLinePunct w:val="0"/>
        <w:autoSpaceDE/>
        <w:autoSpaceDN/>
        <w:bidi w:val="0"/>
        <w:adjustRightInd w:val="0"/>
        <w:snapToGrid w:val="0"/>
        <w:spacing w:line="576" w:lineRule="exact"/>
        <w:ind w:firstLine="640" w:firstLineChars="200"/>
        <w:textAlignment w:val="auto"/>
        <w:rPr>
          <w:rFonts w:ascii="Times New Roman" w:hAnsi="Times New Roman" w:eastAsia="方正仿宋简体" w:cs="Times New Roman"/>
          <w:color w:val="000000"/>
          <w:sz w:val="32"/>
          <w:szCs w:val="32"/>
        </w:rPr>
      </w:pPr>
      <w:r>
        <w:rPr>
          <w:rFonts w:ascii="楷体" w:hAnsi="楷体" w:eastAsia="楷体" w:cs="Times New Roman"/>
          <w:color w:val="000000"/>
          <w:sz w:val="32"/>
          <w:szCs w:val="32"/>
        </w:rPr>
        <w:t>（一）强化组织领导。</w:t>
      </w:r>
      <w:r>
        <w:rPr>
          <w:rFonts w:hint="eastAsia" w:ascii="仿宋" w:hAnsi="仿宋" w:eastAsia="仿宋" w:cs="仿宋"/>
          <w:color w:val="000000"/>
          <w:sz w:val="32"/>
          <w:szCs w:val="32"/>
          <w:lang w:eastAsia="zh-CN"/>
        </w:rPr>
        <w:t>全局执法办案部门、执法主体</w:t>
      </w:r>
      <w:r>
        <w:rPr>
          <w:rFonts w:ascii="仿宋" w:hAnsi="仿宋" w:eastAsia="仿宋" w:cs="Times New Roman"/>
          <w:color w:val="000000"/>
          <w:sz w:val="32"/>
          <w:szCs w:val="32"/>
        </w:rPr>
        <w:t>进一步提高</w:t>
      </w:r>
      <w:r>
        <w:rPr>
          <w:rFonts w:hint="eastAsia" w:ascii="仿宋" w:hAnsi="仿宋" w:eastAsia="仿宋" w:cs="Times New Roman"/>
          <w:color w:val="000000"/>
          <w:sz w:val="32"/>
          <w:szCs w:val="32"/>
        </w:rPr>
        <w:t>政治</w:t>
      </w:r>
      <w:r>
        <w:rPr>
          <w:rFonts w:ascii="仿宋" w:hAnsi="仿宋" w:eastAsia="仿宋" w:cs="Times New Roman"/>
          <w:color w:val="000000"/>
          <w:sz w:val="32"/>
          <w:szCs w:val="32"/>
        </w:rPr>
        <w:t>站位、加强</w:t>
      </w:r>
      <w:r>
        <w:rPr>
          <w:rFonts w:hint="eastAsia" w:ascii="仿宋" w:hAnsi="仿宋" w:eastAsia="仿宋" w:cs="Times New Roman"/>
          <w:color w:val="000000"/>
          <w:sz w:val="32"/>
          <w:szCs w:val="32"/>
        </w:rPr>
        <w:t>组织</w:t>
      </w:r>
      <w:r>
        <w:rPr>
          <w:rFonts w:ascii="仿宋" w:hAnsi="仿宋" w:eastAsia="仿宋" w:cs="Times New Roman"/>
          <w:color w:val="000000"/>
          <w:sz w:val="32"/>
          <w:szCs w:val="32"/>
        </w:rPr>
        <w:t>领导、拧紧责任链条、强化</w:t>
      </w:r>
      <w:r>
        <w:rPr>
          <w:rFonts w:hint="eastAsia" w:ascii="仿宋" w:hAnsi="仿宋" w:eastAsia="仿宋" w:cs="Times New Roman"/>
          <w:color w:val="000000"/>
          <w:sz w:val="32"/>
          <w:szCs w:val="32"/>
        </w:rPr>
        <w:t>安排</w:t>
      </w:r>
      <w:r>
        <w:rPr>
          <w:rFonts w:ascii="仿宋" w:hAnsi="仿宋" w:eastAsia="仿宋" w:cs="Times New Roman"/>
          <w:color w:val="000000"/>
          <w:sz w:val="32"/>
          <w:szCs w:val="32"/>
        </w:rPr>
        <w:t>部署、讲究工作策略、注重</w:t>
      </w:r>
      <w:r>
        <w:rPr>
          <w:rFonts w:hint="eastAsia" w:ascii="仿宋" w:hAnsi="仿宋" w:eastAsia="仿宋" w:cs="Times New Roman"/>
          <w:color w:val="000000"/>
          <w:sz w:val="32"/>
          <w:szCs w:val="32"/>
        </w:rPr>
        <w:t>方式</w:t>
      </w:r>
      <w:r>
        <w:rPr>
          <w:rFonts w:ascii="仿宋" w:hAnsi="仿宋" w:eastAsia="仿宋" w:cs="Times New Roman"/>
          <w:color w:val="000000"/>
          <w:sz w:val="32"/>
          <w:szCs w:val="32"/>
        </w:rPr>
        <w:t>方法，抓实存在问题整改落实，推动整改工作取得实效。</w:t>
      </w:r>
    </w:p>
    <w:p w14:paraId="5270E06C">
      <w:pPr>
        <w:keepNext w:val="0"/>
        <w:keepLines w:val="0"/>
        <w:pageBreakBefore w:val="0"/>
        <w:kinsoku/>
        <w:wordWrap/>
        <w:overflowPunct w:val="0"/>
        <w:topLinePunct w:val="0"/>
        <w:autoSpaceDE/>
        <w:autoSpaceDN/>
        <w:bidi w:val="0"/>
        <w:spacing w:after="0" w:line="576" w:lineRule="exact"/>
        <w:ind w:firstLine="640" w:firstLineChars="200"/>
        <w:textAlignment w:val="auto"/>
        <w:rPr>
          <w:rFonts w:hint="eastAsia" w:ascii="黑体" w:hAnsi="黑体" w:eastAsia="黑体" w:cs="黑体"/>
          <w:sz w:val="32"/>
          <w:szCs w:val="32"/>
        </w:rPr>
      </w:pPr>
      <w:r>
        <w:rPr>
          <w:rFonts w:ascii="楷体" w:hAnsi="楷体" w:eastAsia="楷体" w:cs="Times New Roman"/>
          <w:color w:val="000000"/>
          <w:sz w:val="32"/>
          <w:szCs w:val="32"/>
        </w:rPr>
        <w:t>（</w:t>
      </w:r>
      <w:r>
        <w:rPr>
          <w:rFonts w:hint="eastAsia" w:ascii="楷体" w:hAnsi="楷体" w:eastAsia="楷体" w:cs="Times New Roman"/>
          <w:color w:val="000000"/>
          <w:sz w:val="32"/>
          <w:szCs w:val="32"/>
          <w:lang w:eastAsia="zh-CN"/>
        </w:rPr>
        <w:t>二</w:t>
      </w:r>
      <w:r>
        <w:rPr>
          <w:rFonts w:ascii="楷体" w:hAnsi="楷体" w:eastAsia="楷体" w:cs="Times New Roman"/>
          <w:color w:val="000000"/>
          <w:sz w:val="32"/>
          <w:szCs w:val="32"/>
        </w:rPr>
        <w:t>）加强跟踪督促。</w:t>
      </w:r>
      <w:r>
        <w:rPr>
          <w:rFonts w:hint="eastAsia" w:ascii="仿宋" w:hAnsi="仿宋" w:eastAsia="仿宋" w:cs="仿宋"/>
          <w:color w:val="000000"/>
          <w:sz w:val="32"/>
          <w:szCs w:val="32"/>
          <w:lang w:eastAsia="zh-CN"/>
        </w:rPr>
        <w:t>法制科在执法办案能力提升</w:t>
      </w:r>
      <w:r>
        <w:rPr>
          <w:rFonts w:ascii="仿宋" w:hAnsi="仿宋" w:eastAsia="仿宋" w:cs="Times New Roman"/>
          <w:color w:val="000000"/>
          <w:sz w:val="32"/>
          <w:szCs w:val="32"/>
        </w:rPr>
        <w:t>加强条线指导，精心谋划、组织推动，</w:t>
      </w:r>
      <w:r>
        <w:rPr>
          <w:rFonts w:hint="eastAsia" w:ascii="仿宋" w:hAnsi="仿宋" w:eastAsia="仿宋" w:cs="Times New Roman"/>
          <w:color w:val="000000"/>
          <w:sz w:val="32"/>
          <w:szCs w:val="32"/>
        </w:rPr>
        <w:t>确保</w:t>
      </w:r>
      <w:r>
        <w:rPr>
          <w:rFonts w:hint="eastAsia" w:ascii="仿宋" w:hAnsi="仿宋" w:eastAsia="仿宋" w:cs="Times New Roman"/>
          <w:color w:val="000000"/>
          <w:sz w:val="32"/>
          <w:szCs w:val="32"/>
          <w:lang w:eastAsia="zh-CN"/>
        </w:rPr>
        <w:t>执法规范各项制度举措落实实处</w:t>
      </w:r>
      <w:r>
        <w:rPr>
          <w:rFonts w:hint="eastAsia" w:ascii="仿宋" w:hAnsi="仿宋" w:eastAsia="仿宋" w:cs="Times New Roman"/>
          <w:color w:val="000000"/>
          <w:sz w:val="32"/>
          <w:szCs w:val="32"/>
        </w:rPr>
        <w:t>，</w:t>
      </w:r>
      <w:r>
        <w:rPr>
          <w:rFonts w:hint="eastAsia" w:ascii="仿宋" w:hAnsi="仿宋" w:eastAsia="仿宋" w:cs="Times New Roman"/>
          <w:color w:val="000000"/>
          <w:sz w:val="32"/>
          <w:szCs w:val="32"/>
          <w:lang w:eastAsia="zh-CN"/>
        </w:rPr>
        <w:t>切实提升公安民警执法办案水平</w:t>
      </w:r>
      <w:r>
        <w:rPr>
          <w:rFonts w:hint="eastAsia" w:ascii="仿宋" w:hAnsi="仿宋" w:eastAsia="仿宋" w:cs="Times New Roman"/>
          <w:color w:val="000000"/>
          <w:sz w:val="32"/>
          <w:szCs w:val="32"/>
        </w:rPr>
        <w:t>，</w:t>
      </w:r>
      <w:r>
        <w:rPr>
          <w:rFonts w:ascii="仿宋" w:hAnsi="仿宋" w:eastAsia="仿宋" w:cs="Times New Roman"/>
          <w:color w:val="000000"/>
          <w:sz w:val="32"/>
          <w:szCs w:val="32"/>
        </w:rPr>
        <w:t>对落实不到位、整改工作敷衍了事和工作推进不力的，</w:t>
      </w:r>
      <w:r>
        <w:rPr>
          <w:rFonts w:hint="eastAsia" w:ascii="仿宋" w:hAnsi="仿宋" w:eastAsia="仿宋" w:cs="Times New Roman"/>
          <w:color w:val="000000"/>
          <w:sz w:val="32"/>
          <w:szCs w:val="32"/>
          <w:lang w:eastAsia="zh-CN"/>
        </w:rPr>
        <w:t>法制科</w:t>
      </w:r>
      <w:r>
        <w:rPr>
          <w:rFonts w:ascii="仿宋" w:hAnsi="仿宋" w:eastAsia="仿宋" w:cs="Times New Roman"/>
          <w:color w:val="000000"/>
          <w:sz w:val="32"/>
          <w:szCs w:val="32"/>
        </w:rPr>
        <w:t>报请</w:t>
      </w:r>
      <w:r>
        <w:rPr>
          <w:rFonts w:hint="eastAsia" w:ascii="仿宋" w:hAnsi="仿宋" w:eastAsia="仿宋" w:cs="Times New Roman"/>
          <w:color w:val="000000"/>
          <w:sz w:val="32"/>
          <w:szCs w:val="32"/>
          <w:lang w:eastAsia="zh-CN"/>
        </w:rPr>
        <w:t>县公安局党委</w:t>
      </w:r>
      <w:r>
        <w:rPr>
          <w:rFonts w:ascii="仿宋" w:hAnsi="仿宋" w:eastAsia="仿宋" w:cs="Times New Roman"/>
          <w:color w:val="000000"/>
          <w:sz w:val="32"/>
          <w:szCs w:val="32"/>
        </w:rPr>
        <w:t>依法依规予以问责。</w:t>
      </w:r>
    </w:p>
    <w:p w14:paraId="44E79C17">
      <w:pPr>
        <w:keepNext w:val="0"/>
        <w:keepLines w:val="0"/>
        <w:pageBreakBefore w:val="0"/>
        <w:kinsoku/>
        <w:wordWrap/>
        <w:overflowPunct/>
        <w:topLinePunct w:val="0"/>
        <w:autoSpaceDE/>
        <w:autoSpaceDN/>
        <w:bidi w:val="0"/>
        <w:adjustRightInd/>
        <w:snapToGrid/>
        <w:spacing w:beforeAutospacing="0" w:afterAutospacing="0" w:line="576" w:lineRule="exact"/>
        <w:ind w:firstLine="480" w:firstLineChars="150"/>
        <w:textAlignment w:val="auto"/>
        <w:rPr>
          <w:rFonts w:hint="eastAsia" w:ascii="仿宋" w:hAnsi="仿宋" w:eastAsia="仿宋" w:cs="仿宋"/>
          <w:b/>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三</w:t>
      </w:r>
      <w:r>
        <w:rPr>
          <w:rFonts w:hint="eastAsia" w:ascii="楷体" w:hAnsi="楷体" w:eastAsia="楷体" w:cs="楷体"/>
          <w:sz w:val="32"/>
          <w:szCs w:val="32"/>
        </w:rPr>
        <w:t>）坚持执法规范，提高执法办案水平。</w:t>
      </w:r>
      <w:r>
        <w:rPr>
          <w:rFonts w:hint="eastAsia" w:ascii="仿宋" w:hAnsi="仿宋" w:eastAsia="仿宋" w:cs="仿宋"/>
          <w:sz w:val="32"/>
          <w:szCs w:val="32"/>
        </w:rPr>
        <w:t>以提高执法质量为核心，</w:t>
      </w:r>
      <w:r>
        <w:rPr>
          <w:rFonts w:hint="eastAsia" w:ascii="仿宋" w:hAnsi="仿宋" w:eastAsia="仿宋" w:cs="仿宋"/>
          <w:kern w:val="0"/>
          <w:sz w:val="32"/>
          <w:szCs w:val="32"/>
          <w:lang w:val="en-US" w:eastAsia="zh-CN" w:bidi="ar"/>
        </w:rPr>
        <w:t>细化执法标准和指引，</w:t>
      </w:r>
      <w:r>
        <w:rPr>
          <w:rFonts w:hint="eastAsia" w:ascii="仿宋" w:hAnsi="仿宋" w:eastAsia="仿宋" w:cs="仿宋"/>
          <w:color w:val="000000"/>
          <w:kern w:val="0"/>
          <w:sz w:val="32"/>
          <w:szCs w:val="32"/>
        </w:rPr>
        <w:t>进一步完善执法制度建设，严格执法标准，强化执法监督</w:t>
      </w:r>
      <w:r>
        <w:rPr>
          <w:rFonts w:hint="eastAsia" w:ascii="仿宋" w:hAnsi="仿宋" w:eastAsia="仿宋" w:cs="仿宋"/>
          <w:color w:val="000000"/>
          <w:kern w:val="0"/>
          <w:sz w:val="32"/>
          <w:szCs w:val="32"/>
          <w:lang w:eastAsia="zh-CN"/>
        </w:rPr>
        <w:t>，在</w:t>
      </w:r>
      <w:r>
        <w:rPr>
          <w:rFonts w:hint="eastAsia" w:ascii="仿宋" w:hAnsi="仿宋" w:eastAsia="仿宋" w:cs="仿宋"/>
          <w:kern w:val="0"/>
          <w:sz w:val="32"/>
          <w:szCs w:val="32"/>
          <w:lang w:val="en-US" w:eastAsia="zh-CN" w:bidi="ar"/>
        </w:rPr>
        <w:t>已有的执法制度基础上，重点健全完善与检法机关追诉定罪标准相协调的刑事案件立案追诉标准，以及刑事强制措施、侦查措施等执法问题频发环节的操作指引，为一线执法办案提供法律指导。</w:t>
      </w:r>
      <w:r>
        <w:rPr>
          <w:rFonts w:hint="eastAsia" w:ascii="仿宋" w:hAnsi="仿宋" w:eastAsia="仿宋" w:cs="仿宋"/>
          <w:sz w:val="32"/>
          <w:szCs w:val="32"/>
        </w:rPr>
        <w:t>认真落实“理性、平和、文明、规范”执法要求，</w:t>
      </w:r>
      <w:r>
        <w:rPr>
          <w:rFonts w:hint="eastAsia" w:ascii="仿宋" w:hAnsi="仿宋" w:eastAsia="仿宋" w:cs="仿宋"/>
          <w:color w:val="000000"/>
          <w:kern w:val="0"/>
          <w:sz w:val="32"/>
          <w:szCs w:val="32"/>
        </w:rPr>
        <w:t>讲究执法技巧和方式方法，</w:t>
      </w:r>
      <w:r>
        <w:rPr>
          <w:rFonts w:hint="eastAsia" w:ascii="仿宋" w:hAnsi="仿宋" w:eastAsia="仿宋" w:cs="仿宋"/>
          <w:sz w:val="32"/>
          <w:szCs w:val="32"/>
        </w:rPr>
        <w:t>树立良好的执法形象，努力实现法律效果和社会效果的有机统一。</w:t>
      </w:r>
    </w:p>
    <w:p w14:paraId="73ACA09B">
      <w:pPr>
        <w:keepNext w:val="0"/>
        <w:keepLines w:val="0"/>
        <w:pageBreakBefore w:val="0"/>
        <w:kinsoku/>
        <w:wordWrap/>
        <w:overflowPunct/>
        <w:topLinePunct w:val="0"/>
        <w:autoSpaceDE/>
        <w:autoSpaceDN/>
        <w:bidi w:val="0"/>
        <w:adjustRightInd/>
        <w:snapToGrid/>
        <w:spacing w:beforeAutospacing="0" w:afterAutospacing="0" w:line="576" w:lineRule="exact"/>
        <w:ind w:firstLine="480" w:firstLineChars="150"/>
        <w:textAlignment w:val="auto"/>
        <w:rPr>
          <w:rFonts w:hint="eastAsia" w:ascii="仿宋" w:hAnsi="仿宋" w:eastAsia="仿宋" w:cs="仿宋"/>
          <w:kern w:val="0"/>
          <w:sz w:val="32"/>
          <w:szCs w:val="32"/>
          <w:lang w:val="en-US" w:eastAsia="zh-CN" w:bidi="ar"/>
        </w:rPr>
      </w:pPr>
      <w:r>
        <w:rPr>
          <w:rFonts w:hint="eastAsia" w:ascii="楷体" w:hAnsi="楷体" w:eastAsia="楷体" w:cs="楷体"/>
          <w:sz w:val="32"/>
          <w:szCs w:val="32"/>
        </w:rPr>
        <w:t>（</w:t>
      </w:r>
      <w:r>
        <w:rPr>
          <w:rFonts w:hint="eastAsia" w:ascii="楷体" w:hAnsi="楷体" w:eastAsia="楷体" w:cs="楷体"/>
          <w:sz w:val="32"/>
          <w:szCs w:val="32"/>
          <w:lang w:eastAsia="zh-CN"/>
        </w:rPr>
        <w:t>四</w:t>
      </w:r>
      <w:r>
        <w:rPr>
          <w:rFonts w:hint="eastAsia" w:ascii="楷体" w:hAnsi="楷体" w:eastAsia="楷体" w:cs="楷体"/>
          <w:sz w:val="32"/>
          <w:szCs w:val="32"/>
        </w:rPr>
        <w:t>）</w:t>
      </w:r>
      <w:r>
        <w:rPr>
          <w:rFonts w:hint="eastAsia" w:ascii="楷体" w:hAnsi="楷体" w:eastAsia="楷体" w:cs="楷体"/>
          <w:kern w:val="0"/>
          <w:sz w:val="32"/>
          <w:szCs w:val="32"/>
          <w:lang w:val="en-US" w:eastAsia="zh-CN" w:bidi="ar"/>
        </w:rPr>
        <w:t>加快推进案件管理中心建设。</w:t>
      </w:r>
      <w:r>
        <w:rPr>
          <w:rFonts w:hint="eastAsia" w:ascii="仿宋" w:hAnsi="仿宋" w:eastAsia="仿宋" w:cs="仿宋"/>
          <w:b/>
          <w:kern w:val="0"/>
          <w:sz w:val="32"/>
          <w:szCs w:val="32"/>
          <w:lang w:val="en-US" w:eastAsia="zh-CN" w:bidi="ar"/>
        </w:rPr>
        <w:t>一是</w:t>
      </w:r>
      <w:r>
        <w:rPr>
          <w:rFonts w:hint="eastAsia" w:ascii="仿宋" w:hAnsi="仿宋" w:eastAsia="仿宋" w:cs="仿宋"/>
          <w:kern w:val="0"/>
          <w:sz w:val="32"/>
          <w:szCs w:val="32"/>
          <w:lang w:val="en-US" w:eastAsia="zh-CN" w:bidi="ar"/>
        </w:rPr>
        <w:t>结合十五五规划的精神指引，加快构建符合嘉黎县实际的案件管理中心，为进一步规范保管案卷材料。</w:t>
      </w:r>
      <w:r>
        <w:rPr>
          <w:rFonts w:hint="eastAsia" w:ascii="仿宋" w:hAnsi="仿宋" w:eastAsia="仿宋" w:cs="仿宋"/>
          <w:b/>
          <w:kern w:val="0"/>
          <w:sz w:val="32"/>
          <w:szCs w:val="32"/>
          <w:lang w:val="en-US" w:eastAsia="zh-CN" w:bidi="ar"/>
        </w:rPr>
        <w:t>二是</w:t>
      </w:r>
      <w:r>
        <w:rPr>
          <w:rFonts w:hint="eastAsia" w:ascii="仿宋" w:hAnsi="仿宋" w:eastAsia="仿宋" w:cs="仿宋"/>
          <w:kern w:val="0"/>
          <w:sz w:val="32"/>
          <w:szCs w:val="32"/>
          <w:lang w:val="en-US" w:eastAsia="zh-CN" w:bidi="ar"/>
        </w:rPr>
        <w:t>进一步探索案件管理中心投入使用后，如何规范管理、规范使用、规范民警行为等问题。</w:t>
      </w:r>
    </w:p>
    <w:p w14:paraId="6F6DF04A">
      <w:pPr>
        <w:pStyle w:val="2"/>
        <w:keepNext w:val="0"/>
        <w:keepLines w:val="0"/>
        <w:pageBreakBefore w:val="0"/>
        <w:kinsoku/>
        <w:wordWrap/>
        <w:topLinePunct w:val="0"/>
        <w:autoSpaceDE/>
        <w:autoSpaceDN/>
        <w:bidi w:val="0"/>
        <w:spacing w:line="576" w:lineRule="exact"/>
        <w:textAlignment w:val="auto"/>
        <w:rPr>
          <w:rFonts w:hint="default"/>
          <w:lang w:val="en-US" w:eastAsia="zh-CN"/>
        </w:rPr>
      </w:pPr>
    </w:p>
    <w:p w14:paraId="6684DF24">
      <w:pPr>
        <w:keepNext w:val="0"/>
        <w:keepLines w:val="0"/>
        <w:pageBreakBefore w:val="0"/>
        <w:kinsoku/>
        <w:wordWrap/>
        <w:topLinePunct w:val="0"/>
        <w:autoSpaceDE/>
        <w:autoSpaceDN/>
        <w:bidi w:val="0"/>
        <w:spacing w:line="576" w:lineRule="exact"/>
        <w:textAlignment w:val="auto"/>
        <w:rPr>
          <w:rFonts w:hint="default"/>
          <w:lang w:val="en-US" w:eastAsia="zh-CN"/>
        </w:rPr>
      </w:pPr>
    </w:p>
    <w:p w14:paraId="4BD7DB00">
      <w:pPr>
        <w:pStyle w:val="2"/>
        <w:keepNext w:val="0"/>
        <w:keepLines w:val="0"/>
        <w:pageBreakBefore w:val="0"/>
        <w:kinsoku/>
        <w:wordWrap/>
        <w:topLinePunct w:val="0"/>
        <w:autoSpaceDE/>
        <w:autoSpaceDN/>
        <w:bidi w:val="0"/>
        <w:spacing w:line="576" w:lineRule="exact"/>
        <w:textAlignment w:val="auto"/>
        <w:rPr>
          <w:rFonts w:hint="default"/>
          <w:lang w:val="en-US" w:eastAsia="zh-CN"/>
        </w:rPr>
      </w:pPr>
    </w:p>
    <w:p w14:paraId="59DD0DAB">
      <w:pPr>
        <w:keepNext w:val="0"/>
        <w:keepLines w:val="0"/>
        <w:pageBreakBefore w:val="0"/>
        <w:kinsoku/>
        <w:wordWrap/>
        <w:topLinePunct w:val="0"/>
        <w:autoSpaceDE/>
        <w:autoSpaceDN/>
        <w:bidi w:val="0"/>
        <w:spacing w:line="576" w:lineRule="exact"/>
        <w:ind w:firstLine="4480" w:firstLineChars="14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西藏那曲嘉黎县公安局</w:t>
      </w:r>
    </w:p>
    <w:p w14:paraId="6301E6CA">
      <w:pPr>
        <w:pStyle w:val="2"/>
        <w:keepNext w:val="0"/>
        <w:keepLines w:val="0"/>
        <w:pageBreakBefore w:val="0"/>
        <w:kinsoku/>
        <w:wordWrap/>
        <w:topLinePunct w:val="0"/>
        <w:autoSpaceDE/>
        <w:autoSpaceDN/>
        <w:bidi w:val="0"/>
        <w:spacing w:line="576" w:lineRule="exact"/>
        <w:ind w:firstLine="4800" w:firstLineChars="1500"/>
        <w:textAlignment w:val="auto"/>
        <w:rPr>
          <w:rFonts w:hint="eastAsia"/>
          <w:lang w:val="en-US" w:eastAsia="zh-CN"/>
        </w:rPr>
      </w:pPr>
      <w:r>
        <w:rPr>
          <w:rFonts w:hint="eastAsia" w:ascii="仿宋" w:hAnsi="仿宋" w:eastAsia="仿宋" w:cs="仿宋"/>
          <w:sz w:val="32"/>
          <w:szCs w:val="32"/>
          <w:lang w:val="en-US" w:eastAsia="zh-CN"/>
        </w:rPr>
        <w:t>2026年1月16日</w:t>
      </w:r>
    </w:p>
    <w:p w14:paraId="3B7A78F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BZDMT">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735777"/>
    <w:rsid w:val="69133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6">
    <w:name w:val="BodyText1I2"/>
    <w:basedOn w:val="7"/>
    <w:qFormat/>
    <w:uiPriority w:val="0"/>
    <w:pPr>
      <w:spacing w:after="120"/>
      <w:ind w:left="420" w:leftChars="200" w:firstLine="420" w:firstLineChars="200"/>
    </w:pPr>
    <w:rPr>
      <w:rFonts w:ascii="Times New Roman" w:hAnsi="Times New Roman"/>
      <w:kern w:val="0"/>
      <w:sz w:val="20"/>
    </w:rPr>
  </w:style>
  <w:style w:type="paragraph" w:customStyle="1" w:styleId="7">
    <w:name w:val="BodyTextIndent"/>
    <w:basedOn w:val="1"/>
    <w:qFormat/>
    <w:uiPriority w:val="0"/>
    <w:pPr>
      <w:spacing w:after="120"/>
      <w:ind w:left="420" w:leftChars="200"/>
    </w:pPr>
    <w:rPr>
      <w:rFonts w:ascii="Times New Roman" w:hAnsi="Times New Roman" w:eastAsia="宋体" w:cs="Times New Roman"/>
      <w:kern w:val="0"/>
      <w:sz w:val="20"/>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2026-01-20T09:53:00Z</dcterms:created>
  <dc:creator>XSJ101</dc:creator>
  <cp:lastModifiedBy>XSJ101</cp:lastModifiedBy>
  <dcterms:modified xsi:type="dcterms:W3CDTF">2026-01-23T09:20:25Z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AB0EBE91A2E347B99A5D5913F89F8E1E_12</vt:lpwstr>
  </property>
</Properties>
</file>